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0CFC">
      <w:pPr>
        <w:spacing w:line="480" w:lineRule="auto"/>
        <w:ind w:firstLine="1320" w:firstLineChars="300"/>
        <w:jc w:val="both"/>
        <w:rPr>
          <w:rFonts w:hint="eastAsia" w:ascii="宋体" w:hAnsi="宋体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宋体" w:hAnsi="宋体"/>
          <w:sz w:val="44"/>
          <w:szCs w:val="44"/>
          <w:lang w:eastAsia="zh-CN"/>
        </w:rPr>
        <w:t>《</w:t>
      </w:r>
      <w:r>
        <w:rPr>
          <w:rFonts w:hint="eastAsia" w:ascii="宋体" w:hAnsi="宋体"/>
          <w:sz w:val="44"/>
          <w:szCs w:val="44"/>
          <w:lang w:val="en-US" w:eastAsia="zh-CN"/>
        </w:rPr>
        <w:t>检验医学与临床</w:t>
      </w:r>
      <w:r>
        <w:rPr>
          <w:rFonts w:hint="eastAsia" w:ascii="宋体" w:hAnsi="宋体"/>
          <w:sz w:val="44"/>
          <w:szCs w:val="44"/>
          <w:lang w:eastAsia="zh-CN"/>
        </w:rPr>
        <w:t>》论文授权书</w:t>
      </w:r>
    </w:p>
    <w:tbl>
      <w:tblPr>
        <w:tblStyle w:val="2"/>
        <w:tblpPr w:leftFromText="180" w:rightFromText="180" w:vertAnchor="page" w:horzAnchor="page" w:tblpX="1910" w:tblpY="2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9"/>
      </w:tblGrid>
      <w:tr w14:paraId="5D0E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409" w:type="dxa"/>
            <w:noWrap w:val="0"/>
            <w:vAlign w:val="top"/>
          </w:tcPr>
          <w:p w14:paraId="12E9AC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稿件题目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0E50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409" w:type="dxa"/>
            <w:noWrap w:val="0"/>
            <w:vAlign w:val="top"/>
          </w:tcPr>
          <w:p w14:paraId="5682204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稿件编号：</w:t>
            </w:r>
          </w:p>
        </w:tc>
      </w:tr>
      <w:tr w14:paraId="7814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409" w:type="dxa"/>
            <w:noWrap w:val="0"/>
            <w:vAlign w:val="top"/>
          </w:tcPr>
          <w:p w14:paraId="71C0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tLeast"/>
              <w:ind w:firstLine="270" w:firstLineChars="150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333333"/>
                <w:sz w:val="18"/>
                <w:szCs w:val="18"/>
              </w:rPr>
              <w:t>作者应是：（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）参与选题和设计，或参与资料的分析和解释者；（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）起草或修改论文中关键性理论或其他主要内容者；（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）能对编辑部的修改意见进行核修，在学术上进行答辩，并最终同意该文发表者。以上</w:t>
            </w:r>
            <w:r>
              <w:rPr>
                <w:rFonts w:ascii="宋体" w:hAnsi="宋体"/>
                <w:color w:val="333333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color w:val="333333"/>
                <w:sz w:val="18"/>
                <w:szCs w:val="18"/>
              </w:rPr>
              <w:t>条均需具备。</w:t>
            </w:r>
          </w:p>
          <w:p w14:paraId="79BC3F8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论文全部作者亲笔签名（请按作者排名顺序填写，姓名后附签名日期）</w:t>
            </w:r>
          </w:p>
          <w:p w14:paraId="62061F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</w:t>
            </w:r>
            <w:r>
              <w:rPr>
                <w:rFonts w:hint="eastAsia"/>
                <w:sz w:val="18"/>
                <w:szCs w:val="18"/>
              </w:rPr>
              <w:t xml:space="preserve">    2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  </w:t>
            </w:r>
            <w:r>
              <w:rPr>
                <w:rFonts w:hint="eastAsia"/>
                <w:sz w:val="18"/>
                <w:szCs w:val="18"/>
              </w:rPr>
              <w:t xml:space="preserve">     3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  <w:p w14:paraId="5E3DD440">
            <w:pPr>
              <w:spacing w:line="400" w:lineRule="exact"/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u w:val="single"/>
              </w:rPr>
              <w:t>．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   </w:t>
            </w:r>
          </w:p>
          <w:p w14:paraId="17CAF13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．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  <w:u w:val="single"/>
              </w:rPr>
              <w:t>．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</w:p>
        </w:tc>
      </w:tr>
      <w:tr w14:paraId="0AB4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409" w:type="dxa"/>
            <w:noWrap w:val="0"/>
            <w:vAlign w:val="top"/>
          </w:tcPr>
          <w:p w14:paraId="6C8428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基金项目及编号（若无基金项目，此栏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填写“无”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）：</w:t>
            </w:r>
          </w:p>
        </w:tc>
      </w:tr>
      <w:tr w14:paraId="6C60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409" w:type="dxa"/>
            <w:noWrap w:val="0"/>
            <w:vAlign w:val="top"/>
          </w:tcPr>
          <w:p w14:paraId="3F9AA41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《检验医学与临床》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</w:p>
          <w:p w14:paraId="36608C88">
            <w:pPr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我们的论文承贵刊接受刊登,同意将</w:t>
            </w:r>
            <w:r>
              <w:rPr>
                <w:rFonts w:hint="eastAsia" w:ascii="宋体" w:hAnsi="宋体" w:cs="宋体"/>
                <w:sz w:val="18"/>
                <w:szCs w:val="18"/>
              </w:rPr>
              <w:t>论文整体以及附属于论文的图、表、摘要或其他可以从论文中提取部分的全部复制传播的权利——包括但不限于复制权、发行权、信息网络传播权、表演权、翻译权、汇编权、改编权等权利在全世界范围内专有许可给贵刊使用，授权期限同论文著作权保护期，贵刊有权以包括但不限于以下方式使用：</w:t>
            </w:r>
          </w:p>
          <w:p w14:paraId="5D06AC72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1.以各种已知或将来可能出现的形态、格式和介质（包括但不限于纸质、光盘、磁盘、网络等形式）复制、发行、传播该论文。</w:t>
            </w:r>
          </w:p>
          <w:p w14:paraId="090B0B6B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2.翻译、改编、汇编该论文，以及利用该论文中的图表，摘要或任何部分衍生其他作品。</w:t>
            </w:r>
          </w:p>
          <w:p w14:paraId="02408C03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3.以各种表达形式（包括但不限于口头、书面）表演传播该论文。</w:t>
            </w:r>
          </w:p>
          <w:p w14:paraId="5922A902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4.将上述权利的全部或者部分许可给第三方使用。</w:t>
            </w:r>
          </w:p>
          <w:p w14:paraId="4632EBFD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未经《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检验医学与临床</w:t>
            </w:r>
            <w:r>
              <w:rPr>
                <w:rFonts w:hint="eastAsia" w:ascii="宋体" w:hAnsi="宋体" w:cs="宋体"/>
                <w:sz w:val="18"/>
                <w:szCs w:val="18"/>
              </w:rPr>
              <w:t>》编辑部同意，本文的任何部分不得转载他处。全体作者保证该论文为原创论文并没有侵害他人的知识产权，无任何违法、违纪和违反学术道德的内容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且不涉及涉密和一稿多投问题，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未曾公开发表过，</w:t>
            </w:r>
            <w:r>
              <w:rPr>
                <w:rFonts w:hint="eastAsia" w:ascii="宋体" w:hAnsi="宋体" w:cs="宋体"/>
                <w:sz w:val="18"/>
                <w:szCs w:val="18"/>
              </w:rPr>
              <w:t>未局部改动后投寄其他期刊，并保证不会将该文主体内容先于《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检验医学与临床</w:t>
            </w:r>
            <w:r>
              <w:rPr>
                <w:rFonts w:hint="eastAsia" w:ascii="宋体" w:hAnsi="宋体" w:cs="宋体"/>
                <w:sz w:val="18"/>
                <w:szCs w:val="18"/>
              </w:rPr>
              <w:t>》在其他公开出版物（包括期刊、报纸、专著、论文集等）上发表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稿件所有作者和所涉及内容不存在任何利益冲突，</w:t>
            </w:r>
            <w:r>
              <w:rPr>
                <w:rFonts w:hint="eastAsia" w:ascii="宋体" w:hAnsi="宋体" w:cs="宋体"/>
                <w:sz w:val="18"/>
                <w:szCs w:val="18"/>
              </w:rPr>
              <w:t>无署名争议，若因此发生法律纠纷，由论文作者承担。</w:t>
            </w:r>
          </w:p>
          <w:p w14:paraId="19422EDB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default" w:ascii="宋体" w:hAnsi="宋体" w:cs="宋体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全体作者郑重承诺文责自负，并就所投稿件（含文字论述、学术观点、图表数据、音视频素材及其他附属资料，下同）的知识产权合法性承担全部担保责任，编辑部对此不承担任何担保义务。若稿件存在违反法律法规、公序良俗、学术道德规范之情形，或发生侵犯任何第三方知识产权、名誉权、隐私权等合法权益的行为，由此引发的一切争议纠纷、索赔诉求、诉讼仲裁及相应的民事赔偿、行政处罚、声誉损失等法律后果，均由全体作者共同且分别承担全部责任，编辑部不承担任何连带责任。</w:t>
            </w:r>
          </w:p>
          <w:p w14:paraId="3E097E4B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default" w:ascii="宋体" w:hAnsi="宋体" w:cs="宋体"/>
                <w:sz w:val="18"/>
                <w:szCs w:val="18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如因前述情形给编辑部造成经济损失或名誉损害的，编辑部有权向相关责任作者进行全额追偿。</w:t>
            </w:r>
          </w:p>
          <w:p w14:paraId="0F8E6140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全体作者</w:t>
            </w:r>
            <w:r>
              <w:rPr>
                <w:rFonts w:hint="eastAsia" w:ascii="宋体" w:hAnsi="宋体" w:cs="宋体"/>
                <w:sz w:val="18"/>
                <w:szCs w:val="18"/>
              </w:rPr>
              <w:t>承诺如因违背上述任何承诺而给《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检验医学与临床</w:t>
            </w:r>
            <w:r>
              <w:rPr>
                <w:rFonts w:hint="eastAsia" w:ascii="宋体" w:hAnsi="宋体" w:cs="宋体"/>
                <w:sz w:val="18"/>
                <w:szCs w:val="18"/>
              </w:rPr>
              <w:t>》造成不良影响，愿意承担全部责任（包括法律责任），并接受编辑部所采取的警示措施。</w:t>
            </w:r>
          </w:p>
          <w:p w14:paraId="7AC31DFE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全体作者保证已协商一致，知晓并认可授权书的内容。本授权书自作者签字之日起生效，签字后作者将纸质版授权书原件邮寄至本刊。若作者通过电子邮箱、投稿系统等方式提交授权书复印件/扫描件的，视为其认可复印件/扫描件与原件具有同等法律效力。</w:t>
            </w:r>
          </w:p>
        </w:tc>
      </w:tr>
      <w:tr w14:paraId="5C1E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409" w:type="dxa"/>
            <w:noWrap w:val="0"/>
            <w:vAlign w:val="top"/>
          </w:tcPr>
          <w:p w14:paraId="6DDF3BDC">
            <w:pPr>
              <w:rPr>
                <w:rFonts w:ascii="宋体" w:hAnsi="宋体"/>
                <w:szCs w:val="21"/>
              </w:rPr>
            </w:pPr>
          </w:p>
          <w:p w14:paraId="1F17F750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联系人姓名： 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手机：  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E-mail：</w:t>
            </w:r>
          </w:p>
        </w:tc>
      </w:tr>
      <w:tr w14:paraId="1C2D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409" w:type="dxa"/>
            <w:noWrap w:val="0"/>
            <w:vAlign w:val="top"/>
          </w:tcPr>
          <w:p w14:paraId="21A56B11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sz w:val="18"/>
                <w:szCs w:val="18"/>
              </w:rPr>
              <w:t>意见（第一作者或通信作者）：</w:t>
            </w:r>
          </w:p>
          <w:p w14:paraId="072693CA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确认论文资料来源及作者信息真实，不存在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抄袭、剽窃、篡改</w:t>
            </w:r>
            <w:r>
              <w:rPr>
                <w:rFonts w:hint="eastAsia" w:ascii="宋体" w:hAnsi="宋体" w:cs="宋体"/>
                <w:sz w:val="18"/>
                <w:szCs w:val="18"/>
              </w:rPr>
              <w:t>他人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作品和</w:t>
            </w:r>
            <w:r>
              <w:rPr>
                <w:rFonts w:hint="eastAsia" w:ascii="宋体" w:hAnsi="宋体" w:cs="宋体"/>
                <w:sz w:val="18"/>
                <w:szCs w:val="18"/>
              </w:rPr>
              <w:t>学术成果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的行为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不存在侵犯他人知识产权</w:t>
            </w:r>
            <w:bookmarkStart w:id="0" w:name="OLE_LINK1"/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的行为</w:t>
            </w:r>
            <w:bookmarkEnd w:id="0"/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不存在</w:t>
            </w:r>
            <w:r>
              <w:rPr>
                <w:rFonts w:hint="eastAsia" w:ascii="宋体" w:hAnsi="宋体" w:cs="宋体"/>
                <w:sz w:val="18"/>
                <w:szCs w:val="18"/>
              </w:rPr>
              <w:t>一稿多投及其他与国家有关法律法规相违背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 w:val="18"/>
                <w:szCs w:val="18"/>
              </w:rPr>
              <w:t>问题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4C0766AB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承诺若在后续审查中发现论文存在抄袭、剽窃等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学术不端的</w:t>
            </w:r>
            <w:r>
              <w:rPr>
                <w:rFonts w:hint="eastAsia" w:ascii="宋体" w:hAnsi="宋体" w:cs="宋体"/>
                <w:sz w:val="18"/>
                <w:szCs w:val="18"/>
              </w:rPr>
              <w:t>问题，愿意接受《检验医学与临床》杂志按照相关法律法规和学术规范所采取的一切处理措施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  <w:p w14:paraId="7D1F15E2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盖章：</w:t>
            </w:r>
          </w:p>
          <w:p w14:paraId="7A68276B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69251930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ind w:firstLine="6480" w:firstLineChars="3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   月   日</w:t>
            </w:r>
          </w:p>
        </w:tc>
      </w:tr>
    </w:tbl>
    <w:p w14:paraId="516B023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本授权书版本于2026年4月启动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2ZmMDEyMzQ4N2U0N2M2NWE4NGVkNmIyYTgwM2IifQ=="/>
  </w:docVars>
  <w:rsids>
    <w:rsidRoot w:val="6D937A5F"/>
    <w:rsid w:val="011C07DF"/>
    <w:rsid w:val="10535746"/>
    <w:rsid w:val="1F714F65"/>
    <w:rsid w:val="3FE2508F"/>
    <w:rsid w:val="5E96456F"/>
    <w:rsid w:val="6D937A5F"/>
    <w:rsid w:val="D7F50116"/>
    <w:rsid w:val="F3C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9e0a4976-b228-4ac5-a3fa-107e6155e8d9</errorID>
      <errorWord xmlns="http://schemas.wps.cn/vas-ai-hub/contract-review">需具备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须具备</item>
      </candidateList>
      <explain xmlns="http://schemas.wps.cn/vas-ai-hub/contract-review"/>
      <paraID xmlns="http://schemas.wps.cn/vas-ai-hub/contract-review">71C06EEE</paraID>
      <start xmlns="http://schemas.wps.cn/vas-ai-hub/contract-review">97</start>
      <end xmlns="http://schemas.wps.cn/vas-ai-hub/contract-review">100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9d7dc662-2ea7-4ba0-9b72-891f24940001</errorID>
      <errorWord xmlns="http://schemas.wps.cn/vas-ai-hub/contract-review">,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36608C88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d7e7f791-f614-4999-986a-0bb160e177bd</errorID>
      <errorWord xmlns="http://schemas.wps.cn/vas-ai-hub/contract-review">在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36608C88</paraID>
      <start xmlns="http://schemas.wps.cn/vas-ai-hub/contract-review">99</start>
      <end xmlns="http://schemas.wps.cn/vas-ai-hub/contract-review">100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52ab137f-ec81-4cdf-a182-4b44dd8cc8df</errorID>
      <errorWord xmlns="http://schemas.wps.cn/vas-ai-hub/contract-review">论文并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论文</item>
      </candidateList>
      <explain xmlns="http://schemas.wps.cn/vas-ai-hub/contract-review"/>
      <paraID xmlns="http://schemas.wps.cn/vas-ai-hub/contract-review">4632EBFD</paraID>
      <start xmlns="http://schemas.wps.cn/vas-ai-hub/contract-review">43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8e2f049-1d1d-4ecf-9a3a-7d9d386d8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1346</Words>
  <Characters>1359</Characters>
  <Lines>0</Lines>
  <Paragraphs>0</Paragraphs>
  <TotalTime>9</TotalTime>
  <ScaleCrop>false</ScaleCrop>
  <LinksUpToDate>false</LinksUpToDate>
  <CharactersWithSpaces>1699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2025-11-19T17:23:00Z</dcterms:created>
  <dc:creator>S</dc:creator>
  <cp:lastModifiedBy>S</cp:lastModifiedBy>
  <dcterms:modified xsi:type="dcterms:W3CDTF">2026-04-01T09:46:28Z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2AF0169BEBA541D09F96175B8C536BAB_13</vt:lpwstr>
  </property>
  <property fmtid="{D5CDD505-2E9C-101B-9397-08002B2CF9AE}" pid="4" name="KSOTemplateDocerSaveRecord">
    <vt:lpwstr>eyJoZGlkIjoiMDFmODFkZTZjMzY0ODQ0ZTI1ODNiNWYyNDA2MWM3MzEiLCJ1c2VySWQiOiI1MjMyNjI1MDkifQ==</vt:lpwstr>
  </property>
</Properties>
</file>